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1F51" w14:textId="77777777" w:rsidR="00DA68C4" w:rsidRDefault="00DA68C4" w:rsidP="00DA68C4">
      <w:pPr>
        <w:shd w:val="clear" w:color="auto" w:fill="FFFFFF"/>
        <w:spacing w:after="0" w:line="240" w:lineRule="auto"/>
        <w:ind w:left="720" w:hanging="360"/>
      </w:pPr>
    </w:p>
    <w:p w14:paraId="0B439E81" w14:textId="476C63CD" w:rsidR="00DA68C4" w:rsidRPr="00DA68C4" w:rsidRDefault="00DA68C4" w:rsidP="00DA68C4">
      <w:pPr>
        <w:shd w:val="clear" w:color="auto" w:fill="FFFFFF"/>
        <w:spacing w:after="0" w:line="240" w:lineRule="auto"/>
        <w:ind w:left="1440" w:firstLine="720"/>
        <w:rPr>
          <w:rFonts w:ascii="Century Gothic" w:eastAsia="Times New Roman" w:hAnsi="Century Gothic"/>
          <w:b/>
          <w:bCs/>
          <w:color w:val="000000"/>
          <w:u w:val="single"/>
        </w:rPr>
      </w:pPr>
      <w:r w:rsidRPr="00DA68C4">
        <w:rPr>
          <w:rFonts w:ascii="Century Gothic" w:eastAsia="Times New Roman" w:hAnsi="Century Gothic"/>
          <w:b/>
          <w:bCs/>
          <w:color w:val="000000"/>
          <w:u w:val="single"/>
        </w:rPr>
        <w:t>CAMPAIGN TERMS AND CONDITIONS</w:t>
      </w:r>
    </w:p>
    <w:p w14:paraId="5FDFEC4A" w14:textId="77777777" w:rsidR="00DA68C4" w:rsidRDefault="00DA68C4" w:rsidP="00DA68C4">
      <w:pPr>
        <w:shd w:val="clear" w:color="auto" w:fill="FFFFFF"/>
        <w:spacing w:after="0" w:line="240" w:lineRule="auto"/>
        <w:ind w:left="1440" w:firstLine="720"/>
        <w:rPr>
          <w:rFonts w:ascii="Century Gothic" w:eastAsia="Times New Roman" w:hAnsi="Century Gothic"/>
          <w:b/>
          <w:bCs/>
          <w:color w:val="000000"/>
        </w:rPr>
      </w:pPr>
    </w:p>
    <w:p w14:paraId="2E0DF54B" w14:textId="77777777" w:rsidR="00DA68C4" w:rsidRDefault="00DA68C4" w:rsidP="00DA68C4">
      <w:pPr>
        <w:shd w:val="clear" w:color="auto" w:fill="FFFFFF"/>
        <w:spacing w:after="0" w:line="240" w:lineRule="auto"/>
        <w:ind w:left="1440" w:firstLine="720"/>
        <w:rPr>
          <w:rFonts w:ascii="Century Gothic" w:eastAsia="Times New Roman" w:hAnsi="Century Gothic"/>
          <w:b/>
          <w:bCs/>
          <w:color w:val="000000"/>
        </w:rPr>
      </w:pPr>
    </w:p>
    <w:p w14:paraId="68A6CAFC" w14:textId="2C78B6EA" w:rsidR="00DA68C4" w:rsidRDefault="00DA68C4" w:rsidP="00DA68C4">
      <w:pPr>
        <w:shd w:val="clear" w:color="auto" w:fill="FFFFFF"/>
        <w:spacing w:after="0" w:line="240" w:lineRule="auto"/>
        <w:rPr>
          <w:rFonts w:ascii="Century Gothic" w:eastAsia="Times New Roman" w:hAnsi="Century Gothic"/>
          <w:b/>
          <w:bCs/>
          <w:color w:val="000000"/>
        </w:rPr>
      </w:pPr>
      <w:r>
        <w:rPr>
          <w:rFonts w:ascii="Century Gothic" w:eastAsia="Times New Roman" w:hAnsi="Century Gothic"/>
          <w:b/>
          <w:bCs/>
          <w:color w:val="000000"/>
        </w:rPr>
        <w:t>ALTBANK GOLD CAMPAIGN</w:t>
      </w:r>
    </w:p>
    <w:p w14:paraId="6E5817D4" w14:textId="77777777" w:rsidR="00DA68C4" w:rsidRDefault="00DA68C4" w:rsidP="00DA68C4">
      <w:pPr>
        <w:shd w:val="clear" w:color="auto" w:fill="FFFFFF"/>
        <w:spacing w:after="0" w:line="240" w:lineRule="auto"/>
        <w:ind w:left="1440" w:firstLine="720"/>
        <w:rPr>
          <w:rFonts w:ascii="Century Gothic" w:eastAsia="Times New Roman" w:hAnsi="Century Gothic"/>
          <w:b/>
          <w:bCs/>
          <w:color w:val="000000"/>
        </w:rPr>
      </w:pPr>
    </w:p>
    <w:p w14:paraId="7074A770" w14:textId="77777777" w:rsidR="00DA68C4" w:rsidRPr="00DA68C4" w:rsidRDefault="00DA68C4" w:rsidP="00DA68C4">
      <w:pPr>
        <w:shd w:val="clear" w:color="auto" w:fill="FFFFFF"/>
        <w:spacing w:after="0" w:line="240" w:lineRule="auto"/>
        <w:ind w:left="1440" w:firstLine="720"/>
        <w:rPr>
          <w:rFonts w:ascii="Century Gothic" w:eastAsia="Times New Roman" w:hAnsi="Century Gothic"/>
          <w:b/>
          <w:bCs/>
          <w:color w:val="000000"/>
        </w:rPr>
      </w:pPr>
    </w:p>
    <w:p w14:paraId="78B33B66" w14:textId="509E6C1F" w:rsidR="00DA68C4" w:rsidRPr="00DA68C4" w:rsidRDefault="00DA68C4" w:rsidP="00DA68C4">
      <w:pPr>
        <w:pStyle w:val="ListParagraph"/>
        <w:numPr>
          <w:ilvl w:val="0"/>
          <w:numId w:val="4"/>
        </w:numPr>
        <w:shd w:val="clear" w:color="auto" w:fill="FFFFFF"/>
        <w:spacing w:after="0" w:line="240" w:lineRule="auto"/>
        <w:rPr>
          <w:rFonts w:ascii="Century Gothic" w:eastAsia="Times New Roman" w:hAnsi="Century Gothic"/>
          <w:b/>
          <w:bCs/>
          <w:color w:val="000000"/>
        </w:rPr>
      </w:pPr>
      <w:r w:rsidRPr="00DA68C4">
        <w:rPr>
          <w:rFonts w:ascii="Century Gothic" w:eastAsia="Times New Roman" w:hAnsi="Century Gothic"/>
          <w:b/>
          <w:bCs/>
          <w:color w:val="000000"/>
        </w:rPr>
        <w:t>INTRODUCTION</w:t>
      </w:r>
    </w:p>
    <w:p w14:paraId="5D53659C" w14:textId="5D616897" w:rsidR="00DA68C4" w:rsidRPr="00DA68C4" w:rsidRDefault="00DA68C4" w:rsidP="00DA68C4">
      <w:pPr>
        <w:pStyle w:val="NormalWeb"/>
        <w:numPr>
          <w:ilvl w:val="1"/>
          <w:numId w:val="4"/>
        </w:numPr>
        <w:shd w:val="clear" w:color="auto" w:fill="FFFFFF"/>
        <w:spacing w:before="0" w:beforeAutospacing="0" w:after="0" w:afterAutospacing="0"/>
        <w:ind w:left="810" w:hanging="450"/>
        <w:jc w:val="both"/>
        <w:rPr>
          <w:rFonts w:ascii="Century Gothic" w:hAnsi="Century Gothic" w:cs="Arial"/>
          <w:color w:val="6D6E71"/>
          <w:sz w:val="22"/>
          <w:szCs w:val="22"/>
        </w:rPr>
      </w:pPr>
      <w:r w:rsidRPr="00DA68C4">
        <w:rPr>
          <w:rFonts w:ascii="Century Gothic" w:hAnsi="Century Gothic" w:cstheme="minorBidi"/>
          <w:color w:val="000000"/>
          <w:kern w:val="2"/>
          <w:sz w:val="22"/>
          <w:szCs w:val="22"/>
        </w:rPr>
        <w:t>The Alternative Bank Limited (Altbank) is conducting the Alternative Bank Limited launch party (‘Gold party”) (referred to as the “Gold Campaign”), where persons nominated by employees (referred to as ‘Participants’) of Altbank will nominate their friends and family to attend the Altbank Launch. The nominated persons shall receive f</w:t>
      </w:r>
      <w:r w:rsidRPr="00DA68C4">
        <w:rPr>
          <w:rFonts w:ascii="Century Gothic" w:eastAsiaTheme="minorHAnsi" w:hAnsi="Century Gothic" w:cstheme="minorBidi"/>
          <w:color w:val="000000"/>
          <w:kern w:val="2"/>
          <w:sz w:val="22"/>
          <w:szCs w:val="22"/>
        </w:rPr>
        <w:t xml:space="preserve">ormal invitations to the </w:t>
      </w:r>
      <w:proofErr w:type="gramStart"/>
      <w:r w:rsidRPr="00DA68C4">
        <w:rPr>
          <w:rFonts w:ascii="Century Gothic" w:eastAsiaTheme="minorHAnsi" w:hAnsi="Century Gothic" w:cstheme="minorBidi"/>
          <w:color w:val="000000"/>
          <w:kern w:val="2"/>
          <w:sz w:val="22"/>
          <w:szCs w:val="22"/>
        </w:rPr>
        <w:t>Gold</w:t>
      </w:r>
      <w:proofErr w:type="gramEnd"/>
      <w:r w:rsidRPr="00DA68C4">
        <w:rPr>
          <w:rFonts w:ascii="Century Gothic" w:eastAsiaTheme="minorHAnsi" w:hAnsi="Century Gothic" w:cstheme="minorBidi"/>
          <w:color w:val="000000"/>
          <w:kern w:val="2"/>
          <w:sz w:val="22"/>
          <w:szCs w:val="22"/>
        </w:rPr>
        <w:t xml:space="preserve"> party and also get rewarded 20mg of gold. </w:t>
      </w:r>
    </w:p>
    <w:p w14:paraId="7E3391E2" w14:textId="1DF53EE9" w:rsidR="00DA68C4" w:rsidRPr="00DA68C4" w:rsidRDefault="00DA68C4" w:rsidP="00DA68C4">
      <w:pPr>
        <w:pStyle w:val="NormalWeb"/>
        <w:shd w:val="clear" w:color="auto" w:fill="FFFFFF"/>
        <w:spacing w:before="0" w:beforeAutospacing="0" w:after="0" w:afterAutospacing="0"/>
        <w:rPr>
          <w:rStyle w:val="Strong"/>
          <w:rFonts w:ascii="Century Gothic" w:hAnsi="Century Gothic" w:cs="Arial"/>
          <w:b w:val="0"/>
          <w:bCs w:val="0"/>
          <w:color w:val="6D6E71"/>
          <w:sz w:val="22"/>
          <w:szCs w:val="22"/>
        </w:rPr>
      </w:pPr>
    </w:p>
    <w:p w14:paraId="383F280D" w14:textId="77777777" w:rsidR="00DA68C4" w:rsidRPr="00DA68C4" w:rsidRDefault="00DA68C4" w:rsidP="00DA68C4">
      <w:pPr>
        <w:pStyle w:val="ListParagraph"/>
        <w:numPr>
          <w:ilvl w:val="0"/>
          <w:numId w:val="4"/>
        </w:numPr>
        <w:shd w:val="clear" w:color="auto" w:fill="FFFFFF"/>
        <w:spacing w:after="0" w:line="240" w:lineRule="auto"/>
        <w:rPr>
          <w:rFonts w:ascii="Century Gothic" w:eastAsia="Times New Roman" w:hAnsi="Century Gothic"/>
          <w:b/>
          <w:bCs/>
          <w:color w:val="000000"/>
        </w:rPr>
      </w:pPr>
      <w:commentRangeStart w:id="0"/>
      <w:r w:rsidRPr="00DA68C4">
        <w:rPr>
          <w:rFonts w:ascii="Century Gothic" w:eastAsia="Times New Roman" w:hAnsi="Century Gothic"/>
          <w:b/>
          <w:bCs/>
          <w:color w:val="000000"/>
        </w:rPr>
        <w:t>ELIGIBILITY CRITERIA FOR PARTICIPANT(S)</w:t>
      </w:r>
    </w:p>
    <w:p w14:paraId="7A691058" w14:textId="77777777" w:rsidR="00DA68C4" w:rsidRPr="00DA68C4" w:rsidRDefault="00DA68C4" w:rsidP="00DA68C4">
      <w:pPr>
        <w:pStyle w:val="ListParagraph"/>
        <w:numPr>
          <w:ilvl w:val="1"/>
          <w:numId w:val="4"/>
        </w:numPr>
        <w:shd w:val="clear" w:color="auto" w:fill="FFFFFF"/>
        <w:tabs>
          <w:tab w:val="left" w:pos="360"/>
          <w:tab w:val="left" w:pos="810"/>
        </w:tabs>
        <w:spacing w:after="0" w:line="240" w:lineRule="auto"/>
        <w:rPr>
          <w:rFonts w:ascii="Century Gothic" w:eastAsia="Times New Roman" w:hAnsi="Century Gothic" w:cs="Arial"/>
          <w:color w:val="6D6E71"/>
          <w:kern w:val="0"/>
          <w14:ligatures w14:val="none"/>
        </w:rPr>
      </w:pPr>
      <w:r w:rsidRPr="00DA68C4">
        <w:rPr>
          <w:rFonts w:ascii="Century Gothic" w:eastAsia="Times New Roman" w:hAnsi="Century Gothic"/>
          <w:color w:val="000000"/>
        </w:rPr>
        <w:t xml:space="preserve">Participants must consent to the invitation. </w:t>
      </w:r>
    </w:p>
    <w:p w14:paraId="64283F4B" w14:textId="5BC046CD" w:rsidR="00DA68C4" w:rsidRPr="00DA68C4" w:rsidRDefault="00DA68C4" w:rsidP="00DA68C4">
      <w:pPr>
        <w:pStyle w:val="ListParagraph"/>
        <w:numPr>
          <w:ilvl w:val="1"/>
          <w:numId w:val="4"/>
        </w:numPr>
        <w:shd w:val="clear" w:color="auto" w:fill="FFFFFF"/>
        <w:tabs>
          <w:tab w:val="left" w:pos="360"/>
        </w:tabs>
        <w:spacing w:after="0" w:line="240" w:lineRule="auto"/>
        <w:ind w:left="810" w:hanging="450"/>
        <w:rPr>
          <w:rFonts w:ascii="Century Gothic" w:eastAsia="Times New Roman" w:hAnsi="Century Gothic" w:cs="Arial"/>
          <w:color w:val="6D6E71"/>
          <w:kern w:val="0"/>
          <w14:ligatures w14:val="none"/>
        </w:rPr>
      </w:pPr>
      <w:r w:rsidRPr="00DA68C4">
        <w:rPr>
          <w:rFonts w:ascii="Century Gothic" w:eastAsia="Times New Roman" w:hAnsi="Century Gothic"/>
          <w:color w:val="000000"/>
        </w:rPr>
        <w:t xml:space="preserve">Consent to the invitation also double as consent for the Participant to open an account with Altbank with which Participant will access </w:t>
      </w:r>
      <w:proofErr w:type="spellStart"/>
      <w:r w:rsidRPr="00DA68C4">
        <w:rPr>
          <w:rFonts w:ascii="Century Gothic" w:eastAsia="Times New Roman" w:hAnsi="Century Gothic"/>
          <w:color w:val="000000"/>
        </w:rPr>
        <w:t>Altinvest</w:t>
      </w:r>
      <w:proofErr w:type="spellEnd"/>
      <w:r w:rsidRPr="00DA68C4">
        <w:rPr>
          <w:rFonts w:ascii="Century Gothic" w:eastAsia="Times New Roman" w:hAnsi="Century Gothic"/>
          <w:color w:val="000000"/>
        </w:rPr>
        <w:t xml:space="preserve"> and redeem their gold wins. </w:t>
      </w:r>
      <w:commentRangeEnd w:id="0"/>
      <w:r w:rsidRPr="00DA68C4">
        <w:rPr>
          <w:rFonts w:ascii="Century Gothic" w:hAnsi="Century Gothic"/>
        </w:rPr>
        <w:commentReference w:id="0"/>
      </w:r>
    </w:p>
    <w:p w14:paraId="42503181" w14:textId="0FF50421" w:rsidR="00EC0E3C" w:rsidRPr="00DA68C4" w:rsidRDefault="00EC0E3C" w:rsidP="00DA68C4">
      <w:pPr>
        <w:pStyle w:val="xmsonormal"/>
        <w:rPr>
          <w:rFonts w:ascii="Century Gothic" w:eastAsia="Times New Roman" w:hAnsi="Century Gothic" w:cs="Arial"/>
          <w:color w:val="6D6E71"/>
        </w:rPr>
      </w:pPr>
    </w:p>
    <w:p w14:paraId="083F1B02" w14:textId="689681E7" w:rsidR="00DA68C4" w:rsidRPr="00890867" w:rsidRDefault="00DA68C4" w:rsidP="00890867">
      <w:pPr>
        <w:pStyle w:val="xmsonormal"/>
        <w:numPr>
          <w:ilvl w:val="0"/>
          <w:numId w:val="4"/>
        </w:numPr>
        <w:rPr>
          <w:rFonts w:ascii="Century Gothic" w:eastAsia="Times New Roman" w:hAnsi="Century Gothic" w:cstheme="minorBidi"/>
          <w:b/>
          <w:bCs/>
          <w:color w:val="000000"/>
          <w:kern w:val="2"/>
        </w:rPr>
      </w:pPr>
      <w:commentRangeStart w:id="1"/>
      <w:r w:rsidRPr="00DA68C4">
        <w:rPr>
          <w:rFonts w:ascii="Century Gothic" w:eastAsia="Times New Roman" w:hAnsi="Century Gothic" w:cstheme="minorBidi"/>
          <w:b/>
          <w:bCs/>
          <w:color w:val="000000"/>
          <w:kern w:val="2"/>
        </w:rPr>
        <w:t>CAMPAIGN PERIOD</w:t>
      </w:r>
      <w:commentRangeEnd w:id="1"/>
      <w:r w:rsidRPr="00DA68C4">
        <w:rPr>
          <w:rFonts w:ascii="Century Gothic" w:eastAsia="Times New Roman" w:hAnsi="Century Gothic"/>
          <w:b/>
          <w:bCs/>
          <w:color w:val="000000"/>
        </w:rPr>
        <w:commentReference w:id="1"/>
      </w:r>
    </w:p>
    <w:p w14:paraId="37EAF109" w14:textId="21E31757" w:rsidR="00890867" w:rsidRPr="00890867" w:rsidRDefault="00CF77E5" w:rsidP="00890867">
      <w:pPr>
        <w:pStyle w:val="xmsonormal"/>
        <w:ind w:left="360"/>
        <w:rPr>
          <w:rFonts w:ascii="Century Gothic" w:eastAsia="Times New Roman" w:hAnsi="Century Gothic" w:cstheme="minorBidi"/>
          <w:color w:val="000000"/>
          <w:kern w:val="2"/>
        </w:rPr>
      </w:pPr>
      <w:r w:rsidRPr="00890867">
        <w:rPr>
          <w:rFonts w:ascii="Century Gothic" w:eastAsia="Times New Roman" w:hAnsi="Century Gothic" w:cstheme="minorBidi"/>
          <w:color w:val="000000"/>
          <w:kern w:val="2"/>
        </w:rPr>
        <w:t xml:space="preserve">The campaign is scheduled to </w:t>
      </w:r>
      <w:r w:rsidR="00890867" w:rsidRPr="00890867">
        <w:rPr>
          <w:rFonts w:ascii="Century Gothic" w:eastAsia="Times New Roman" w:hAnsi="Century Gothic" w:cstheme="minorBidi"/>
          <w:color w:val="000000"/>
          <w:kern w:val="2"/>
        </w:rPr>
        <w:t>run until the launch of the Alternative Bank.</w:t>
      </w:r>
    </w:p>
    <w:p w14:paraId="3482CF7D" w14:textId="77777777" w:rsidR="00890867" w:rsidRPr="00DA68C4" w:rsidRDefault="00890867" w:rsidP="00890867">
      <w:pPr>
        <w:pStyle w:val="xmsonormal"/>
        <w:ind w:left="360"/>
        <w:rPr>
          <w:rFonts w:ascii="Century Gothic" w:eastAsia="Times New Roman" w:hAnsi="Century Gothic" w:cstheme="minorBidi"/>
          <w:b/>
          <w:bCs/>
          <w:color w:val="000000"/>
          <w:kern w:val="2"/>
        </w:rPr>
      </w:pPr>
    </w:p>
    <w:p w14:paraId="4403061F" w14:textId="21BE6F03" w:rsidR="00DA68C4" w:rsidRPr="00DA68C4" w:rsidRDefault="00DA68C4" w:rsidP="00DA68C4">
      <w:pPr>
        <w:pStyle w:val="xmsonormal"/>
        <w:numPr>
          <w:ilvl w:val="0"/>
          <w:numId w:val="4"/>
        </w:numPr>
        <w:rPr>
          <w:rFonts w:ascii="Century Gothic" w:eastAsia="Times New Roman" w:hAnsi="Century Gothic" w:cstheme="minorBidi"/>
          <w:b/>
          <w:bCs/>
          <w:color w:val="000000"/>
          <w:kern w:val="2"/>
        </w:rPr>
      </w:pPr>
      <w:r w:rsidRPr="00DA68C4">
        <w:rPr>
          <w:rFonts w:ascii="Century Gothic" w:eastAsia="Times New Roman" w:hAnsi="Century Gothic" w:cstheme="minorBidi"/>
          <w:b/>
          <w:bCs/>
          <w:color w:val="000000"/>
          <w:kern w:val="2"/>
        </w:rPr>
        <w:t>PRIZES</w:t>
      </w:r>
    </w:p>
    <w:p w14:paraId="46A1B2CD" w14:textId="38752DDE" w:rsidR="00DA68C4" w:rsidRPr="00DA68C4" w:rsidRDefault="00DA68C4" w:rsidP="00DA68C4">
      <w:pPr>
        <w:shd w:val="clear" w:color="auto" w:fill="FFFFFF"/>
        <w:spacing w:after="0" w:line="240" w:lineRule="auto"/>
        <w:ind w:left="720"/>
        <w:rPr>
          <w:rFonts w:ascii="Century Gothic" w:eastAsia="Times New Roman" w:hAnsi="Century Gothic"/>
          <w:color w:val="000000"/>
        </w:rPr>
      </w:pPr>
      <w:r w:rsidRPr="00DA68C4">
        <w:rPr>
          <w:rFonts w:ascii="Century Gothic" w:eastAsia="Times New Roman" w:hAnsi="Century Gothic"/>
          <w:color w:val="000000"/>
        </w:rPr>
        <w:t>Participants stand a chance to win 20mg of gold. The prize winnings shall be at the sole discretion of Altbank.</w:t>
      </w:r>
    </w:p>
    <w:p w14:paraId="2BA1DC83" w14:textId="77777777" w:rsidR="00DA68C4" w:rsidRPr="00DA68C4" w:rsidRDefault="00DA68C4" w:rsidP="00DA68C4">
      <w:pPr>
        <w:shd w:val="clear" w:color="auto" w:fill="FFFFFF"/>
        <w:spacing w:after="0" w:line="240" w:lineRule="auto"/>
        <w:ind w:left="720"/>
        <w:rPr>
          <w:rFonts w:ascii="Century Gothic" w:hAnsi="Century Gothic" w:cs="Arial"/>
          <w:color w:val="6D6E71"/>
          <w:shd w:val="clear" w:color="auto" w:fill="FFFFFF"/>
        </w:rPr>
      </w:pPr>
    </w:p>
    <w:p w14:paraId="3E01B6AD" w14:textId="77777777" w:rsidR="00DA68C4" w:rsidRPr="00DA68C4" w:rsidRDefault="00DA68C4" w:rsidP="00DA68C4">
      <w:pPr>
        <w:pStyle w:val="xmsonormal"/>
        <w:numPr>
          <w:ilvl w:val="0"/>
          <w:numId w:val="4"/>
        </w:numPr>
        <w:rPr>
          <w:rFonts w:ascii="Century Gothic" w:eastAsia="Times New Roman" w:hAnsi="Century Gothic" w:cstheme="minorBidi"/>
          <w:b/>
          <w:bCs/>
          <w:color w:val="000000"/>
          <w:kern w:val="2"/>
        </w:rPr>
      </w:pPr>
      <w:r w:rsidRPr="00DA68C4">
        <w:rPr>
          <w:rFonts w:ascii="Century Gothic" w:eastAsia="Times New Roman" w:hAnsi="Century Gothic" w:cstheme="minorBidi"/>
          <w:b/>
          <w:bCs/>
          <w:color w:val="000000"/>
          <w:kern w:val="2"/>
        </w:rPr>
        <w:t>PARTICIPANTS’ CONSENT</w:t>
      </w:r>
    </w:p>
    <w:p w14:paraId="1AF371BD" w14:textId="77777777" w:rsidR="00DA68C4" w:rsidRPr="00DA68C4" w:rsidRDefault="00DA68C4" w:rsidP="00DA68C4">
      <w:pPr>
        <w:pStyle w:val="xmsonormal"/>
        <w:numPr>
          <w:ilvl w:val="1"/>
          <w:numId w:val="4"/>
        </w:numPr>
        <w:tabs>
          <w:tab w:val="left" w:pos="900"/>
        </w:tabs>
        <w:ind w:hanging="450"/>
        <w:rPr>
          <w:rFonts w:ascii="Century Gothic" w:eastAsia="Times New Roman" w:hAnsi="Century Gothic" w:cstheme="minorBidi"/>
          <w:b/>
          <w:bCs/>
          <w:color w:val="000000"/>
          <w:kern w:val="2"/>
        </w:rPr>
      </w:pPr>
      <w:r w:rsidRPr="00DA68C4">
        <w:rPr>
          <w:rFonts w:ascii="Century Gothic" w:eastAsia="Times New Roman" w:hAnsi="Century Gothic"/>
          <w:color w:val="000000"/>
        </w:rPr>
        <w:t xml:space="preserve">Participant consent that Altbank may collect, use, process or maintain or have access to Personal Identifiable Information </w:t>
      </w:r>
      <w:proofErr w:type="gramStart"/>
      <w:r w:rsidRPr="00DA68C4">
        <w:rPr>
          <w:rFonts w:ascii="Century Gothic" w:eastAsia="Times New Roman" w:hAnsi="Century Gothic"/>
          <w:color w:val="000000"/>
        </w:rPr>
        <w:t>i.e.</w:t>
      </w:r>
      <w:proofErr w:type="gramEnd"/>
      <w:r w:rsidRPr="00DA68C4">
        <w:rPr>
          <w:rFonts w:ascii="Century Gothic" w:eastAsia="Times New Roman" w:hAnsi="Century Gothic"/>
          <w:color w:val="000000"/>
        </w:rPr>
        <w:t xml:space="preserve"> any information or set of information, whether alone or in combination with other personal information gathered, processed, used or stored by Altbank which is sufficient to identify the Participant(s).</w:t>
      </w:r>
    </w:p>
    <w:p w14:paraId="366EFF63" w14:textId="7D7E61BA" w:rsidR="00DA68C4" w:rsidRPr="00DA68C4" w:rsidRDefault="00DA68C4" w:rsidP="00DA68C4">
      <w:pPr>
        <w:pStyle w:val="xmsonormal"/>
        <w:numPr>
          <w:ilvl w:val="1"/>
          <w:numId w:val="4"/>
        </w:numPr>
        <w:tabs>
          <w:tab w:val="left" w:pos="900"/>
        </w:tabs>
        <w:ind w:hanging="450"/>
        <w:rPr>
          <w:rFonts w:ascii="Century Gothic" w:eastAsia="Times New Roman" w:hAnsi="Century Gothic" w:cstheme="minorBidi"/>
          <w:b/>
          <w:bCs/>
          <w:color w:val="000000"/>
          <w:kern w:val="2"/>
        </w:rPr>
      </w:pPr>
      <w:r>
        <w:rPr>
          <w:rFonts w:ascii="Century Gothic" w:eastAsia="Times New Roman" w:hAnsi="Century Gothic"/>
          <w:color w:val="000000"/>
        </w:rPr>
        <w:t xml:space="preserve">Participant also expressly consents to the opening of an Altbank account as a condition for the participation and claim of the campaign prize. </w:t>
      </w:r>
    </w:p>
    <w:p w14:paraId="4411A481" w14:textId="77777777" w:rsidR="00DA68C4" w:rsidRPr="00DA68C4" w:rsidRDefault="00DA68C4" w:rsidP="00DA68C4">
      <w:pPr>
        <w:pStyle w:val="xmsonormal"/>
        <w:tabs>
          <w:tab w:val="left" w:pos="900"/>
        </w:tabs>
        <w:ind w:left="720"/>
        <w:rPr>
          <w:rFonts w:ascii="Century Gothic" w:eastAsia="Times New Roman" w:hAnsi="Century Gothic" w:cstheme="minorBidi"/>
          <w:b/>
          <w:bCs/>
          <w:color w:val="000000"/>
          <w:kern w:val="2"/>
        </w:rPr>
      </w:pPr>
    </w:p>
    <w:p w14:paraId="055BACB3" w14:textId="4D1D584B" w:rsidR="00DA68C4" w:rsidRPr="00DA68C4" w:rsidRDefault="00DA68C4" w:rsidP="00DA68C4">
      <w:pPr>
        <w:pStyle w:val="xmsonormal"/>
        <w:numPr>
          <w:ilvl w:val="1"/>
          <w:numId w:val="4"/>
        </w:numPr>
        <w:tabs>
          <w:tab w:val="left" w:pos="900"/>
        </w:tabs>
        <w:ind w:hanging="450"/>
        <w:rPr>
          <w:rFonts w:ascii="Century Gothic" w:eastAsia="Times New Roman" w:hAnsi="Century Gothic" w:cstheme="minorBidi"/>
          <w:b/>
          <w:bCs/>
          <w:color w:val="000000"/>
          <w:kern w:val="2"/>
        </w:rPr>
      </w:pPr>
      <w:r w:rsidRPr="00DA68C4">
        <w:rPr>
          <w:rFonts w:ascii="Century Gothic" w:eastAsia="Times New Roman" w:hAnsi="Century Gothic"/>
          <w:color w:val="000000"/>
        </w:rPr>
        <w:t>Participant(s) acknowledge that Altbank may use and/ or provide personally identifiable information of the Participant(s) or of any other person as provided by the Participant(s), to relevant third party(</w:t>
      </w:r>
      <w:proofErr w:type="spellStart"/>
      <w:r w:rsidRPr="00DA68C4">
        <w:rPr>
          <w:rFonts w:ascii="Century Gothic" w:eastAsia="Times New Roman" w:hAnsi="Century Gothic"/>
          <w:color w:val="000000"/>
        </w:rPr>
        <w:t>ies</w:t>
      </w:r>
      <w:proofErr w:type="spellEnd"/>
      <w:r w:rsidRPr="00DA68C4">
        <w:rPr>
          <w:rFonts w:ascii="Century Gothic" w:eastAsia="Times New Roman" w:hAnsi="Century Gothic"/>
          <w:color w:val="000000"/>
        </w:rPr>
        <w:t>) for the purpose of this Campaign or otherwise.</w:t>
      </w:r>
    </w:p>
    <w:p w14:paraId="67C607ED" w14:textId="77777777" w:rsidR="00DA68C4" w:rsidRPr="00DA68C4" w:rsidRDefault="00DA68C4" w:rsidP="00DA68C4">
      <w:pPr>
        <w:pStyle w:val="xmsonormal"/>
        <w:tabs>
          <w:tab w:val="left" w:pos="900"/>
        </w:tabs>
        <w:rPr>
          <w:rFonts w:ascii="Century Gothic" w:eastAsia="Times New Roman" w:hAnsi="Century Gothic" w:cstheme="minorBidi"/>
          <w:b/>
          <w:bCs/>
          <w:color w:val="000000"/>
          <w:kern w:val="2"/>
        </w:rPr>
      </w:pPr>
    </w:p>
    <w:p w14:paraId="53CA61EF" w14:textId="592339CF" w:rsidR="00DA68C4" w:rsidRPr="00DA68C4" w:rsidRDefault="00DA68C4" w:rsidP="00DA68C4">
      <w:pPr>
        <w:pStyle w:val="xmsonormal"/>
        <w:numPr>
          <w:ilvl w:val="1"/>
          <w:numId w:val="4"/>
        </w:numPr>
        <w:tabs>
          <w:tab w:val="left" w:pos="900"/>
        </w:tabs>
        <w:ind w:hanging="450"/>
        <w:rPr>
          <w:rFonts w:ascii="Century Gothic" w:eastAsia="Times New Roman" w:hAnsi="Century Gothic" w:cstheme="minorBidi"/>
          <w:b/>
          <w:bCs/>
          <w:color w:val="000000"/>
          <w:kern w:val="2"/>
        </w:rPr>
      </w:pPr>
      <w:r w:rsidRPr="00DA68C4">
        <w:rPr>
          <w:rFonts w:ascii="Century Gothic" w:eastAsia="Times New Roman" w:hAnsi="Century Gothic"/>
          <w:color w:val="000000"/>
        </w:rPr>
        <w:t xml:space="preserve">The Participant also acknowledges that he/she shall be personally liable for the disclosure of his/her personal information and Altbank shall not be liable for the use of such information by any person. The Participant shall keep </w:t>
      </w:r>
      <w:proofErr w:type="spellStart"/>
      <w:r w:rsidRPr="00DA68C4">
        <w:rPr>
          <w:rFonts w:ascii="Century Gothic" w:eastAsia="Times New Roman" w:hAnsi="Century Gothic"/>
          <w:color w:val="000000"/>
        </w:rPr>
        <w:t>Albank</w:t>
      </w:r>
      <w:proofErr w:type="spellEnd"/>
      <w:r w:rsidRPr="00DA68C4">
        <w:rPr>
          <w:rFonts w:ascii="Century Gothic" w:eastAsia="Times New Roman" w:hAnsi="Century Gothic"/>
          <w:color w:val="000000"/>
        </w:rPr>
        <w:t xml:space="preserve"> indemnified and hold Altbank harmless in this regard.</w:t>
      </w:r>
    </w:p>
    <w:p w14:paraId="0B29062C" w14:textId="77777777" w:rsidR="00DA68C4" w:rsidRPr="00DA68C4" w:rsidRDefault="00DA68C4" w:rsidP="00DA68C4">
      <w:pPr>
        <w:pStyle w:val="xmsonormal"/>
        <w:ind w:left="360"/>
        <w:rPr>
          <w:rFonts w:ascii="Century Gothic" w:eastAsia="Times New Roman" w:hAnsi="Century Gothic" w:cs="Arial"/>
          <w:color w:val="6D6E71"/>
        </w:rPr>
      </w:pPr>
    </w:p>
    <w:p w14:paraId="4AF25132" w14:textId="77777777" w:rsidR="00DA68C4" w:rsidRPr="00DA68C4" w:rsidRDefault="00DA68C4" w:rsidP="00DA68C4">
      <w:pPr>
        <w:pStyle w:val="xmsonormal"/>
        <w:numPr>
          <w:ilvl w:val="0"/>
          <w:numId w:val="4"/>
        </w:numPr>
        <w:rPr>
          <w:rFonts w:ascii="Century Gothic" w:eastAsia="Times New Roman" w:hAnsi="Century Gothic" w:cstheme="minorBidi"/>
          <w:b/>
          <w:bCs/>
          <w:color w:val="000000"/>
          <w:kern w:val="2"/>
        </w:rPr>
      </w:pPr>
      <w:r w:rsidRPr="00DA68C4">
        <w:rPr>
          <w:rFonts w:ascii="Century Gothic" w:eastAsia="Times New Roman" w:hAnsi="Century Gothic" w:cstheme="minorBidi"/>
          <w:b/>
          <w:bCs/>
          <w:color w:val="000000"/>
          <w:kern w:val="2"/>
        </w:rPr>
        <w:t>GENERAL CONDITIONS</w:t>
      </w:r>
    </w:p>
    <w:p w14:paraId="2069638F" w14:textId="77777777" w:rsidR="00DA68C4" w:rsidRPr="00DA68C4" w:rsidRDefault="00DA68C4" w:rsidP="00DA68C4">
      <w:pPr>
        <w:pStyle w:val="xmsonormal"/>
        <w:numPr>
          <w:ilvl w:val="1"/>
          <w:numId w:val="4"/>
        </w:numPr>
        <w:ind w:hanging="450"/>
        <w:rPr>
          <w:rFonts w:ascii="Century Gothic" w:eastAsia="Times New Roman" w:hAnsi="Century Gothic" w:cstheme="minorBidi"/>
          <w:b/>
          <w:bCs/>
          <w:color w:val="000000"/>
          <w:kern w:val="2"/>
        </w:rPr>
      </w:pPr>
      <w:r w:rsidRPr="00DA68C4">
        <w:rPr>
          <w:rFonts w:ascii="Century Gothic" w:hAnsi="Century Gothic"/>
          <w:color w:val="000000"/>
        </w:rPr>
        <w:lastRenderedPageBreak/>
        <w:t>Altbank will not be legally bound by any act /omission of the Participant(s) which might bring it into disrepute.</w:t>
      </w:r>
    </w:p>
    <w:p w14:paraId="2A7D4E61" w14:textId="77777777" w:rsidR="00DA68C4" w:rsidRPr="00DA68C4" w:rsidRDefault="00DA68C4" w:rsidP="00DA68C4">
      <w:pPr>
        <w:pStyle w:val="xmsonormal"/>
        <w:ind w:left="720"/>
        <w:rPr>
          <w:rFonts w:ascii="Century Gothic" w:eastAsia="Times New Roman" w:hAnsi="Century Gothic" w:cstheme="minorBidi"/>
          <w:b/>
          <w:bCs/>
          <w:color w:val="000000"/>
          <w:kern w:val="2"/>
        </w:rPr>
      </w:pPr>
    </w:p>
    <w:p w14:paraId="3550CD49" w14:textId="77777777" w:rsidR="00DA68C4" w:rsidRPr="00DA68C4" w:rsidRDefault="00DA68C4" w:rsidP="00DA68C4">
      <w:pPr>
        <w:pStyle w:val="xmsonormal"/>
        <w:numPr>
          <w:ilvl w:val="1"/>
          <w:numId w:val="4"/>
        </w:numPr>
        <w:ind w:hanging="450"/>
        <w:rPr>
          <w:rFonts w:ascii="Century Gothic" w:eastAsia="Times New Roman" w:hAnsi="Century Gothic" w:cstheme="minorBidi"/>
          <w:b/>
          <w:bCs/>
          <w:color w:val="000000"/>
          <w:kern w:val="2"/>
        </w:rPr>
      </w:pPr>
      <w:r w:rsidRPr="00DA68C4">
        <w:rPr>
          <w:rFonts w:ascii="Century Gothic" w:hAnsi="Century Gothic"/>
          <w:color w:val="000000"/>
        </w:rPr>
        <w:t>Altbank shall not be responsible for any consequences arising out of any error in the details provided by the Participant(s) for the purpose of this Campaign.</w:t>
      </w:r>
    </w:p>
    <w:p w14:paraId="77E03BB6" w14:textId="77777777" w:rsidR="00DA68C4" w:rsidRPr="00DA68C4" w:rsidRDefault="00DA68C4" w:rsidP="00DA68C4">
      <w:pPr>
        <w:pStyle w:val="NoSpacing"/>
      </w:pPr>
    </w:p>
    <w:p w14:paraId="0421D47D" w14:textId="77777777" w:rsidR="00DA68C4" w:rsidRPr="00DA68C4" w:rsidRDefault="00DA68C4" w:rsidP="00DA68C4">
      <w:pPr>
        <w:pStyle w:val="xmsonormal"/>
        <w:numPr>
          <w:ilvl w:val="1"/>
          <w:numId w:val="4"/>
        </w:numPr>
        <w:ind w:hanging="450"/>
        <w:jc w:val="both"/>
        <w:rPr>
          <w:rFonts w:ascii="Century Gothic" w:eastAsia="Times New Roman" w:hAnsi="Century Gothic" w:cstheme="minorBidi"/>
          <w:b/>
          <w:bCs/>
          <w:color w:val="000000"/>
          <w:kern w:val="2"/>
        </w:rPr>
      </w:pPr>
      <w:r w:rsidRPr="00DA68C4">
        <w:rPr>
          <w:rFonts w:ascii="Century Gothic" w:hAnsi="Century Gothic"/>
          <w:color w:val="000000"/>
        </w:rPr>
        <w:t xml:space="preserve">Participant(s) may be required to sign a form of legal release to be determined by Altbank in its absolute discretion. </w:t>
      </w:r>
    </w:p>
    <w:p w14:paraId="20E16D1E" w14:textId="77777777" w:rsidR="00DA68C4" w:rsidRPr="00DA68C4" w:rsidRDefault="00DA68C4" w:rsidP="00DA68C4">
      <w:pPr>
        <w:pStyle w:val="ListParagraph"/>
        <w:jc w:val="both"/>
        <w:rPr>
          <w:rFonts w:ascii="Century Gothic" w:hAnsi="Century Gothic" w:cs="Arial"/>
          <w:color w:val="6D6E71"/>
        </w:rPr>
      </w:pPr>
    </w:p>
    <w:p w14:paraId="171CDBAD" w14:textId="5CB76EC8" w:rsidR="00DA68C4" w:rsidRPr="00DA68C4" w:rsidRDefault="00DA68C4" w:rsidP="00DA68C4">
      <w:pPr>
        <w:pStyle w:val="xmsonormal"/>
        <w:numPr>
          <w:ilvl w:val="1"/>
          <w:numId w:val="4"/>
        </w:numPr>
        <w:ind w:hanging="450"/>
        <w:jc w:val="both"/>
        <w:rPr>
          <w:rFonts w:ascii="Century Gothic" w:eastAsia="Times New Roman" w:hAnsi="Century Gothic" w:cstheme="minorBidi"/>
          <w:b/>
          <w:bCs/>
          <w:color w:val="000000"/>
          <w:kern w:val="2"/>
        </w:rPr>
      </w:pPr>
      <w:r w:rsidRPr="00DA68C4">
        <w:rPr>
          <w:rFonts w:ascii="Century Gothic" w:hAnsi="Century Gothic"/>
          <w:color w:val="000000"/>
        </w:rPr>
        <w:t xml:space="preserve">If for any reason any aspect of this Campaign is not capable of running as planned, including by reason of Altbank may cancel, terminate, </w:t>
      </w:r>
      <w:proofErr w:type="gramStart"/>
      <w:r w:rsidRPr="00DA68C4">
        <w:rPr>
          <w:rFonts w:ascii="Century Gothic" w:hAnsi="Century Gothic"/>
          <w:color w:val="000000"/>
        </w:rPr>
        <w:t>modify</w:t>
      </w:r>
      <w:proofErr w:type="gramEnd"/>
      <w:r w:rsidRPr="00DA68C4">
        <w:rPr>
          <w:rFonts w:ascii="Century Gothic" w:hAnsi="Century Gothic"/>
          <w:color w:val="000000"/>
        </w:rPr>
        <w:t xml:space="preserve"> or suspend this Campaign, or the planned prizes or winnings, in any such event, Altbank will not be liable for any loss, damage or cancellation of this Campaign.</w:t>
      </w:r>
    </w:p>
    <w:p w14:paraId="1104AAE0" w14:textId="77777777" w:rsidR="00DA68C4" w:rsidRPr="00DA68C4" w:rsidRDefault="00DA68C4" w:rsidP="00DA68C4">
      <w:pPr>
        <w:pStyle w:val="xmsonormal"/>
        <w:rPr>
          <w:rFonts w:ascii="Century Gothic" w:eastAsia="Times New Roman" w:hAnsi="Century Gothic" w:cstheme="minorBidi"/>
          <w:b/>
          <w:bCs/>
          <w:color w:val="000000"/>
          <w:kern w:val="2"/>
        </w:rPr>
      </w:pPr>
    </w:p>
    <w:p w14:paraId="7A8E3297" w14:textId="77777777" w:rsidR="00DA68C4" w:rsidRPr="00DA68C4" w:rsidRDefault="00DA68C4" w:rsidP="00DA68C4">
      <w:pPr>
        <w:pStyle w:val="ListParagraph"/>
        <w:numPr>
          <w:ilvl w:val="0"/>
          <w:numId w:val="4"/>
        </w:numPr>
        <w:shd w:val="clear" w:color="auto" w:fill="FFFFFF"/>
        <w:spacing w:after="0" w:line="240" w:lineRule="auto"/>
        <w:rPr>
          <w:rFonts w:ascii="Century Gothic" w:hAnsi="Century Gothic" w:cs="Calibri"/>
          <w:b/>
          <w:bCs/>
          <w:color w:val="000000"/>
          <w:kern w:val="0"/>
        </w:rPr>
      </w:pPr>
      <w:r w:rsidRPr="00DA68C4">
        <w:rPr>
          <w:rFonts w:ascii="Century Gothic" w:hAnsi="Century Gothic" w:cs="Calibri"/>
          <w:b/>
          <w:bCs/>
          <w:color w:val="000000"/>
          <w:kern w:val="0"/>
        </w:rPr>
        <w:t>GOVERNING LAW AND JURISDICTION</w:t>
      </w:r>
    </w:p>
    <w:p w14:paraId="38303F17" w14:textId="34975D7A" w:rsidR="00DA68C4" w:rsidRPr="00DA68C4" w:rsidRDefault="00DA68C4" w:rsidP="00DA68C4">
      <w:pPr>
        <w:pStyle w:val="ListParagraph"/>
        <w:shd w:val="clear" w:color="auto" w:fill="FFFFFF"/>
        <w:spacing w:after="0" w:line="240" w:lineRule="auto"/>
        <w:rPr>
          <w:rFonts w:ascii="Century Gothic" w:hAnsi="Century Gothic" w:cs="Calibri"/>
          <w:color w:val="000000"/>
          <w:kern w:val="0"/>
        </w:rPr>
      </w:pPr>
      <w:r w:rsidRPr="00DA68C4">
        <w:rPr>
          <w:rFonts w:ascii="Century Gothic" w:hAnsi="Century Gothic" w:cs="Calibri"/>
          <w:color w:val="000000"/>
          <w:kern w:val="0"/>
        </w:rPr>
        <w:t>All disputes arising out of or in connection with or in relation to this Campaign shall be governed and construed in all respects in accordance with the laws of Republic of Nigeria. The courts of Nigeria shall have the exclusive jurisdiction to entertain any dispute.</w:t>
      </w:r>
    </w:p>
    <w:p w14:paraId="7CA9584D" w14:textId="77777777" w:rsidR="00DA68C4" w:rsidRPr="00DA68C4" w:rsidRDefault="00DA68C4" w:rsidP="00DA68C4">
      <w:pPr>
        <w:pStyle w:val="xmsonormal"/>
        <w:rPr>
          <w:rFonts w:ascii="Century Gothic" w:eastAsia="Times New Roman" w:hAnsi="Century Gothic" w:cs="Arial"/>
          <w:color w:val="6D6E71"/>
        </w:rPr>
      </w:pPr>
    </w:p>
    <w:p w14:paraId="4A9F1F54" w14:textId="5B5F58E2" w:rsidR="00DA68C4" w:rsidRPr="00DA68C4" w:rsidRDefault="00DA68C4" w:rsidP="00DA68C4">
      <w:pPr>
        <w:pStyle w:val="xmsonormal"/>
        <w:rPr>
          <w:rFonts w:ascii="Century Gothic" w:eastAsia="Times New Roman" w:hAnsi="Century Gothic" w:cs="Arial"/>
          <w:color w:val="6D6E71"/>
        </w:rPr>
      </w:pPr>
    </w:p>
    <w:sectPr w:rsidR="00DA68C4" w:rsidRPr="00DA68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kechi Nwaulune" w:date="2023-08-10T23:39:00Z" w:initials="NN">
    <w:p w14:paraId="3913A846" w14:textId="77777777" w:rsidR="00DA68C4" w:rsidRDefault="00DA68C4" w:rsidP="00EE047C">
      <w:pPr>
        <w:pStyle w:val="CommentText"/>
      </w:pPr>
      <w:r>
        <w:rPr>
          <w:rStyle w:val="CommentReference"/>
        </w:rPr>
        <w:annotationRef/>
      </w:r>
      <w:r>
        <w:t>If there are other eligibility criteria, please indicate</w:t>
      </w:r>
    </w:p>
  </w:comment>
  <w:comment w:id="1" w:author="Nkechi Nwaulune" w:date="2023-08-10T23:39:00Z" w:initials="NN">
    <w:p w14:paraId="5299300D" w14:textId="129B52B2" w:rsidR="00DA68C4" w:rsidRDefault="00DA68C4" w:rsidP="00D43DEC">
      <w:pPr>
        <w:pStyle w:val="CommentText"/>
      </w:pPr>
      <w:r>
        <w:rPr>
          <w:rStyle w:val="CommentReference"/>
        </w:rPr>
        <w:annotationRef/>
      </w:r>
      <w:r>
        <w:t>Insert the campaign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13A846" w15:done="0"/>
  <w15:commentEx w15:paraId="529930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F3C7" w16cex:dateUtc="2023-08-10T22:39:00Z"/>
  <w16cex:commentExtensible w16cex:durableId="287FF3B3" w16cex:dateUtc="2023-08-10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3A846" w16cid:durableId="287FF3C7"/>
  <w16cid:commentId w16cid:paraId="5299300D" w16cid:durableId="287FF3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0748F"/>
    <w:multiLevelType w:val="hybridMultilevel"/>
    <w:tmpl w:val="B272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A575E"/>
    <w:multiLevelType w:val="multilevel"/>
    <w:tmpl w:val="E3408B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226F21"/>
    <w:multiLevelType w:val="multilevel"/>
    <w:tmpl w:val="1E88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E110BB"/>
    <w:multiLevelType w:val="hybridMultilevel"/>
    <w:tmpl w:val="F508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2353E"/>
    <w:multiLevelType w:val="hybridMultilevel"/>
    <w:tmpl w:val="6F02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498153">
    <w:abstractNumId w:val="0"/>
  </w:num>
  <w:num w:numId="2" w16cid:durableId="1928034609">
    <w:abstractNumId w:val="4"/>
  </w:num>
  <w:num w:numId="3" w16cid:durableId="688138436">
    <w:abstractNumId w:val="2"/>
  </w:num>
  <w:num w:numId="4" w16cid:durableId="381712619">
    <w:abstractNumId w:val="1"/>
  </w:num>
  <w:num w:numId="5" w16cid:durableId="288828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kechi Nwaulune">
    <w15:presenceInfo w15:providerId="AD" w15:userId="S::Nkechi.Nwaulune@sterling.ng::f8ac79e6-8473-44a8-9df7-38baffae6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91"/>
    <w:rsid w:val="001D653F"/>
    <w:rsid w:val="00494DA8"/>
    <w:rsid w:val="008121F8"/>
    <w:rsid w:val="00890867"/>
    <w:rsid w:val="009133D4"/>
    <w:rsid w:val="00916170"/>
    <w:rsid w:val="00925379"/>
    <w:rsid w:val="00B861D4"/>
    <w:rsid w:val="00CF77E5"/>
    <w:rsid w:val="00D77891"/>
    <w:rsid w:val="00DA68C4"/>
    <w:rsid w:val="00EC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C080"/>
  <w15:docId w15:val="{4CE4DC3A-B06E-44BD-AAAE-7C46F19D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dy2">
    <w:name w:val="HeadingBody 2"/>
    <w:basedOn w:val="Normal"/>
    <w:next w:val="BodyText"/>
    <w:link w:val="HeadingBody2Char"/>
    <w:semiHidden/>
    <w:rsid w:val="00D77891"/>
    <w:pPr>
      <w:spacing w:after="240" w:line="240" w:lineRule="auto"/>
      <w:ind w:firstLine="720"/>
      <w:jc w:val="both"/>
    </w:pPr>
    <w:rPr>
      <w:rFonts w:ascii="Times New Roman" w:eastAsia="Calibri" w:hAnsi="Times New Roman" w:cs="Times New Roman"/>
      <w:kern w:val="0"/>
      <w:sz w:val="24"/>
      <w:szCs w:val="20"/>
      <w14:ligatures w14:val="none"/>
    </w:rPr>
  </w:style>
  <w:style w:type="character" w:customStyle="1" w:styleId="HeadingBody2Char">
    <w:name w:val="HeadingBody 2 Char"/>
    <w:link w:val="HeadingBody2"/>
    <w:semiHidden/>
    <w:rsid w:val="00D77891"/>
    <w:rPr>
      <w:rFonts w:ascii="Times New Roman" w:eastAsia="Calibri" w:hAnsi="Times New Roman" w:cs="Times New Roman"/>
      <w:kern w:val="0"/>
      <w:sz w:val="24"/>
      <w:szCs w:val="20"/>
      <w14:ligatures w14:val="none"/>
    </w:rPr>
  </w:style>
  <w:style w:type="paragraph" w:styleId="BodyText">
    <w:name w:val="Body Text"/>
    <w:basedOn w:val="Normal"/>
    <w:link w:val="BodyTextChar"/>
    <w:uiPriority w:val="99"/>
    <w:semiHidden/>
    <w:unhideWhenUsed/>
    <w:rsid w:val="00D77891"/>
    <w:pPr>
      <w:spacing w:after="120"/>
    </w:pPr>
  </w:style>
  <w:style w:type="character" w:customStyle="1" w:styleId="BodyTextChar">
    <w:name w:val="Body Text Char"/>
    <w:basedOn w:val="DefaultParagraphFont"/>
    <w:link w:val="BodyText"/>
    <w:uiPriority w:val="99"/>
    <w:semiHidden/>
    <w:rsid w:val="00D77891"/>
  </w:style>
  <w:style w:type="paragraph" w:styleId="ListParagraph">
    <w:name w:val="List Paragraph"/>
    <w:basedOn w:val="Normal"/>
    <w:uiPriority w:val="34"/>
    <w:qFormat/>
    <w:rsid w:val="00EC0E3C"/>
    <w:pPr>
      <w:ind w:left="720"/>
      <w:contextualSpacing/>
    </w:pPr>
  </w:style>
  <w:style w:type="paragraph" w:customStyle="1" w:styleId="FWBankingCont2">
    <w:name w:val="FWBanking Cont 2"/>
    <w:basedOn w:val="Normal"/>
    <w:rsid w:val="001D653F"/>
    <w:pPr>
      <w:spacing w:after="240" w:line="240" w:lineRule="auto"/>
      <w:jc w:val="both"/>
    </w:pPr>
    <w:rPr>
      <w:rFonts w:ascii="Times New Roman" w:eastAsia="Times New Roman" w:hAnsi="Times New Roman" w:cs="Times New Roman"/>
      <w:kern w:val="0"/>
      <w:szCs w:val="20"/>
      <w:lang w:val="en-GB"/>
      <w14:ligatures w14:val="none"/>
    </w:rPr>
  </w:style>
  <w:style w:type="paragraph" w:styleId="NormalWeb">
    <w:name w:val="Normal (Web)"/>
    <w:basedOn w:val="Normal"/>
    <w:uiPriority w:val="99"/>
    <w:unhideWhenUsed/>
    <w:rsid w:val="00DA68C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A68C4"/>
    <w:rPr>
      <w:b/>
      <w:bCs/>
    </w:rPr>
  </w:style>
  <w:style w:type="paragraph" w:customStyle="1" w:styleId="xmsonormal">
    <w:name w:val="x_msonormal"/>
    <w:basedOn w:val="Normal"/>
    <w:rsid w:val="00DA68C4"/>
    <w:pPr>
      <w:spacing w:after="0" w:line="240" w:lineRule="auto"/>
    </w:pPr>
    <w:rPr>
      <w:rFonts w:ascii="Calibri" w:hAnsi="Calibri" w:cs="Calibri"/>
      <w:kern w:val="0"/>
    </w:rPr>
  </w:style>
  <w:style w:type="character" w:styleId="CommentReference">
    <w:name w:val="annotation reference"/>
    <w:basedOn w:val="DefaultParagraphFont"/>
    <w:uiPriority w:val="99"/>
    <w:semiHidden/>
    <w:unhideWhenUsed/>
    <w:rsid w:val="00DA68C4"/>
    <w:rPr>
      <w:sz w:val="16"/>
      <w:szCs w:val="16"/>
    </w:rPr>
  </w:style>
  <w:style w:type="paragraph" w:styleId="CommentText">
    <w:name w:val="annotation text"/>
    <w:basedOn w:val="Normal"/>
    <w:link w:val="CommentTextChar"/>
    <w:uiPriority w:val="99"/>
    <w:unhideWhenUsed/>
    <w:rsid w:val="00DA68C4"/>
    <w:pPr>
      <w:spacing w:line="240" w:lineRule="auto"/>
    </w:pPr>
    <w:rPr>
      <w:sz w:val="20"/>
      <w:szCs w:val="20"/>
    </w:rPr>
  </w:style>
  <w:style w:type="character" w:customStyle="1" w:styleId="CommentTextChar">
    <w:name w:val="Comment Text Char"/>
    <w:basedOn w:val="DefaultParagraphFont"/>
    <w:link w:val="CommentText"/>
    <w:uiPriority w:val="99"/>
    <w:rsid w:val="00DA68C4"/>
    <w:rPr>
      <w:sz w:val="20"/>
      <w:szCs w:val="20"/>
    </w:rPr>
  </w:style>
  <w:style w:type="paragraph" w:styleId="CommentSubject">
    <w:name w:val="annotation subject"/>
    <w:basedOn w:val="CommentText"/>
    <w:next w:val="CommentText"/>
    <w:link w:val="CommentSubjectChar"/>
    <w:uiPriority w:val="99"/>
    <w:semiHidden/>
    <w:unhideWhenUsed/>
    <w:rsid w:val="00DA68C4"/>
    <w:rPr>
      <w:b/>
      <w:bCs/>
    </w:rPr>
  </w:style>
  <w:style w:type="character" w:customStyle="1" w:styleId="CommentSubjectChar">
    <w:name w:val="Comment Subject Char"/>
    <w:basedOn w:val="CommentTextChar"/>
    <w:link w:val="CommentSubject"/>
    <w:uiPriority w:val="99"/>
    <w:semiHidden/>
    <w:rsid w:val="00DA68C4"/>
    <w:rPr>
      <w:b/>
      <w:bCs/>
      <w:sz w:val="20"/>
      <w:szCs w:val="20"/>
    </w:rPr>
  </w:style>
  <w:style w:type="paragraph" w:styleId="NoSpacing">
    <w:name w:val="No Spacing"/>
    <w:uiPriority w:val="1"/>
    <w:qFormat/>
    <w:rsid w:val="00DA6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4527">
      <w:bodyDiv w:val="1"/>
      <w:marLeft w:val="0"/>
      <w:marRight w:val="0"/>
      <w:marTop w:val="0"/>
      <w:marBottom w:val="0"/>
      <w:divBdr>
        <w:top w:val="none" w:sz="0" w:space="0" w:color="auto"/>
        <w:left w:val="none" w:sz="0" w:space="0" w:color="auto"/>
        <w:bottom w:val="none" w:sz="0" w:space="0" w:color="auto"/>
        <w:right w:val="none" w:sz="0" w:space="0" w:color="auto"/>
      </w:divBdr>
    </w:div>
    <w:div w:id="446047300">
      <w:bodyDiv w:val="1"/>
      <w:marLeft w:val="0"/>
      <w:marRight w:val="0"/>
      <w:marTop w:val="0"/>
      <w:marBottom w:val="0"/>
      <w:divBdr>
        <w:top w:val="none" w:sz="0" w:space="0" w:color="auto"/>
        <w:left w:val="none" w:sz="0" w:space="0" w:color="auto"/>
        <w:bottom w:val="none" w:sz="0" w:space="0" w:color="auto"/>
        <w:right w:val="none" w:sz="0" w:space="0" w:color="auto"/>
      </w:divBdr>
    </w:div>
    <w:div w:id="615213774">
      <w:bodyDiv w:val="1"/>
      <w:marLeft w:val="0"/>
      <w:marRight w:val="0"/>
      <w:marTop w:val="0"/>
      <w:marBottom w:val="0"/>
      <w:divBdr>
        <w:top w:val="none" w:sz="0" w:space="0" w:color="auto"/>
        <w:left w:val="none" w:sz="0" w:space="0" w:color="auto"/>
        <w:bottom w:val="none" w:sz="0" w:space="0" w:color="auto"/>
        <w:right w:val="none" w:sz="0" w:space="0" w:color="auto"/>
      </w:divBdr>
    </w:div>
    <w:div w:id="621426624">
      <w:bodyDiv w:val="1"/>
      <w:marLeft w:val="0"/>
      <w:marRight w:val="0"/>
      <w:marTop w:val="0"/>
      <w:marBottom w:val="0"/>
      <w:divBdr>
        <w:top w:val="none" w:sz="0" w:space="0" w:color="auto"/>
        <w:left w:val="none" w:sz="0" w:space="0" w:color="auto"/>
        <w:bottom w:val="none" w:sz="0" w:space="0" w:color="auto"/>
        <w:right w:val="none" w:sz="0" w:space="0" w:color="auto"/>
      </w:divBdr>
    </w:div>
    <w:div w:id="1067731380">
      <w:bodyDiv w:val="1"/>
      <w:marLeft w:val="0"/>
      <w:marRight w:val="0"/>
      <w:marTop w:val="0"/>
      <w:marBottom w:val="0"/>
      <w:divBdr>
        <w:top w:val="none" w:sz="0" w:space="0" w:color="auto"/>
        <w:left w:val="none" w:sz="0" w:space="0" w:color="auto"/>
        <w:bottom w:val="none" w:sz="0" w:space="0" w:color="auto"/>
        <w:right w:val="none" w:sz="0" w:space="0" w:color="auto"/>
      </w:divBdr>
    </w:div>
    <w:div w:id="1351682062">
      <w:bodyDiv w:val="1"/>
      <w:marLeft w:val="0"/>
      <w:marRight w:val="0"/>
      <w:marTop w:val="0"/>
      <w:marBottom w:val="0"/>
      <w:divBdr>
        <w:top w:val="none" w:sz="0" w:space="0" w:color="auto"/>
        <w:left w:val="none" w:sz="0" w:space="0" w:color="auto"/>
        <w:bottom w:val="none" w:sz="0" w:space="0" w:color="auto"/>
        <w:right w:val="none" w:sz="0" w:space="0" w:color="auto"/>
      </w:divBdr>
    </w:div>
    <w:div w:id="1607037469">
      <w:bodyDiv w:val="1"/>
      <w:marLeft w:val="0"/>
      <w:marRight w:val="0"/>
      <w:marTop w:val="0"/>
      <w:marBottom w:val="0"/>
      <w:divBdr>
        <w:top w:val="none" w:sz="0" w:space="0" w:color="auto"/>
        <w:left w:val="none" w:sz="0" w:space="0" w:color="auto"/>
        <w:bottom w:val="none" w:sz="0" w:space="0" w:color="auto"/>
        <w:right w:val="none" w:sz="0" w:space="0" w:color="auto"/>
      </w:divBdr>
    </w:div>
    <w:div w:id="1825975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Nkechi Nwaulune</dc:creator>
  <cp:keywords/>
  <dc:description/>
  <cp:lastModifiedBy>MAURICE IGUGU</cp:lastModifiedBy>
  <cp:revision>2</cp:revision>
  <dcterms:created xsi:type="dcterms:W3CDTF">2023-08-13T09:16:00Z</dcterms:created>
  <dcterms:modified xsi:type="dcterms:W3CDTF">2023-08-13T09:16:00Z</dcterms:modified>
</cp:coreProperties>
</file>